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64A"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Who can apply?</w:t>
      </w:r>
    </w:p>
    <w:p w14:paraId="524D969D" w14:textId="77777777" w:rsidR="00434908" w:rsidRPr="00434908" w:rsidRDefault="00434908" w:rsidP="00434908">
      <w:pPr>
        <w:spacing w:after="3" w:line="264" w:lineRule="auto"/>
        <w:ind w:left="142" w:right="275"/>
        <w:rPr>
          <w:szCs w:val="22"/>
        </w:rPr>
      </w:pPr>
      <w:r w:rsidRPr="00434908">
        <w:rPr>
          <w:szCs w:val="22"/>
        </w:rPr>
        <w:t xml:space="preserve">This Scholarship is open to all Year 2 BSc, BEng, MEng, </w:t>
      </w:r>
      <w:proofErr w:type="spellStart"/>
      <w:r w:rsidRPr="00434908">
        <w:rPr>
          <w:szCs w:val="22"/>
        </w:rPr>
        <w:t>BVetMS</w:t>
      </w:r>
      <w:proofErr w:type="spellEnd"/>
      <w:r w:rsidRPr="00434908">
        <w:rPr>
          <w:szCs w:val="22"/>
        </w:rPr>
        <w:t xml:space="preserve">, Year 4 Year BSc, BEng, MEng, </w:t>
      </w:r>
      <w:proofErr w:type="spellStart"/>
      <w:r w:rsidRPr="00434908">
        <w:rPr>
          <w:szCs w:val="22"/>
        </w:rPr>
        <w:t>BVetMS</w:t>
      </w:r>
      <w:proofErr w:type="spellEnd"/>
      <w:r w:rsidRPr="00434908">
        <w:rPr>
          <w:szCs w:val="22"/>
        </w:rPr>
        <w:t xml:space="preserve"> students, and Year 3 </w:t>
      </w:r>
      <w:proofErr w:type="spellStart"/>
      <w:r w:rsidRPr="00434908">
        <w:rPr>
          <w:szCs w:val="22"/>
        </w:rPr>
        <w:t>FdSc</w:t>
      </w:r>
      <w:proofErr w:type="spellEnd"/>
      <w:r w:rsidRPr="00434908">
        <w:rPr>
          <w:szCs w:val="22"/>
        </w:rPr>
        <w:t xml:space="preserve"> students who have fully paid their Harper Ireland membership fees.</w:t>
      </w:r>
    </w:p>
    <w:p w14:paraId="24395FB9" w14:textId="77777777" w:rsidR="00434908" w:rsidRDefault="00434908" w:rsidP="00025D24">
      <w:pPr>
        <w:spacing w:after="3" w:line="264" w:lineRule="auto"/>
        <w:ind w:left="142" w:right="275"/>
        <w:rPr>
          <w:szCs w:val="22"/>
        </w:rPr>
      </w:pPr>
    </w:p>
    <w:p w14:paraId="70F48394" w14:textId="5B564B14" w:rsidR="00434908" w:rsidRPr="00434908" w:rsidRDefault="00434908" w:rsidP="00434908">
      <w:pPr>
        <w:spacing w:after="3" w:line="264" w:lineRule="auto"/>
        <w:ind w:left="142" w:right="275"/>
        <w:rPr>
          <w:szCs w:val="22"/>
        </w:rPr>
      </w:pPr>
      <w:r w:rsidRPr="00434908">
        <w:rPr>
          <w:szCs w:val="22"/>
        </w:rPr>
        <w:t>If you can answer yes to the following questions, are currently enrolled as a full-time student at Harper Adams University</w:t>
      </w:r>
      <w:r w:rsidR="00356519">
        <w:rPr>
          <w:szCs w:val="22"/>
        </w:rPr>
        <w:t xml:space="preserve"> or Harper &amp; Keele Veterinary School (must be Harper-based) </w:t>
      </w:r>
      <w:r w:rsidRPr="00434908">
        <w:rPr>
          <w:szCs w:val="22"/>
        </w:rPr>
        <w:t>and meet the above criteria, then you can apply for the Harper Ireland Scholarship:</w:t>
      </w:r>
    </w:p>
    <w:p w14:paraId="6F68AA11" w14:textId="77777777" w:rsidR="00434908" w:rsidRPr="00434908" w:rsidRDefault="00434908" w:rsidP="00434908">
      <w:pPr>
        <w:spacing w:after="0" w:line="264" w:lineRule="auto"/>
        <w:ind w:left="505" w:right="272"/>
      </w:pPr>
    </w:p>
    <w:p w14:paraId="1D513E32" w14:textId="77777777" w:rsidR="00434908" w:rsidRPr="00434908" w:rsidRDefault="00434908" w:rsidP="00434908">
      <w:pPr>
        <w:pStyle w:val="ListParagraph"/>
        <w:numPr>
          <w:ilvl w:val="0"/>
          <w:numId w:val="2"/>
        </w:numPr>
        <w:spacing w:after="0" w:line="264" w:lineRule="auto"/>
        <w:ind w:right="272" w:hanging="357"/>
        <w:rPr>
          <w:rFonts w:ascii="Calibri" w:hAnsi="Calibri" w:cs="Calibri"/>
        </w:rPr>
      </w:pPr>
      <w:r w:rsidRPr="00434908">
        <w:rPr>
          <w:rFonts w:ascii="Calibri" w:hAnsi="Calibri" w:cs="Calibri"/>
        </w:rPr>
        <w:t>Have you contributed significantly to student life at Harper, either in the capacity of Harper clubs and societies, or any other appropriate extra-curricular activities?</w:t>
      </w:r>
    </w:p>
    <w:p w14:paraId="50CBCCEB" w14:textId="77777777" w:rsidR="00434908" w:rsidRPr="00434908" w:rsidRDefault="00434908" w:rsidP="00434908">
      <w:pPr>
        <w:pStyle w:val="ListParagraph"/>
        <w:numPr>
          <w:ilvl w:val="0"/>
          <w:numId w:val="2"/>
        </w:numPr>
        <w:spacing w:after="0" w:line="264" w:lineRule="auto"/>
        <w:ind w:right="272" w:hanging="357"/>
        <w:rPr>
          <w:rFonts w:ascii="Calibri" w:hAnsi="Calibri" w:cs="Calibri"/>
        </w:rPr>
      </w:pPr>
      <w:r w:rsidRPr="00434908">
        <w:rPr>
          <w:rFonts w:ascii="Calibri" w:hAnsi="Calibri" w:cs="Calibri"/>
        </w:rPr>
        <w:t>Have you successfully balanced such contributions with consistent academic success?</w:t>
      </w:r>
    </w:p>
    <w:p w14:paraId="35813B86" w14:textId="77777777" w:rsidR="00434908" w:rsidRPr="00434908" w:rsidRDefault="00434908" w:rsidP="00434908">
      <w:pPr>
        <w:pStyle w:val="ListParagraph"/>
        <w:numPr>
          <w:ilvl w:val="0"/>
          <w:numId w:val="2"/>
        </w:numPr>
        <w:spacing w:after="0" w:line="264" w:lineRule="auto"/>
        <w:ind w:right="272" w:hanging="357"/>
        <w:rPr>
          <w:rFonts w:ascii="Calibri" w:hAnsi="Calibri" w:cs="Calibri"/>
        </w:rPr>
      </w:pPr>
      <w:r w:rsidRPr="00434908">
        <w:rPr>
          <w:rFonts w:ascii="Calibri" w:hAnsi="Calibri" w:cs="Calibri"/>
        </w:rPr>
        <w:t>Have you shown a willingness to get involved in activities that foster the ‘Harper Spirit’?</w:t>
      </w:r>
    </w:p>
    <w:p w14:paraId="39D54997" w14:textId="77777777" w:rsidR="00434908" w:rsidRPr="00434908" w:rsidRDefault="00434908" w:rsidP="00434908">
      <w:pPr>
        <w:pStyle w:val="ListParagraph"/>
        <w:numPr>
          <w:ilvl w:val="0"/>
          <w:numId w:val="2"/>
        </w:numPr>
        <w:spacing w:after="0" w:line="264" w:lineRule="auto"/>
        <w:ind w:right="272" w:hanging="357"/>
        <w:rPr>
          <w:rFonts w:ascii="Calibri" w:hAnsi="Calibri" w:cs="Calibri"/>
        </w:rPr>
      </w:pPr>
      <w:r w:rsidRPr="00434908">
        <w:rPr>
          <w:rFonts w:ascii="Calibri" w:hAnsi="Calibri" w:cs="Calibri"/>
        </w:rPr>
        <w:t>Have you a clear plan of how the money will help you through the rest of the academic year?</w:t>
      </w:r>
    </w:p>
    <w:p w14:paraId="4F396589"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Opportunities</w:t>
      </w:r>
    </w:p>
    <w:p w14:paraId="09B047E1" w14:textId="650B8EE4" w:rsidR="00434908" w:rsidRDefault="00434908" w:rsidP="00434908">
      <w:pPr>
        <w:spacing w:after="190" w:line="264" w:lineRule="auto"/>
        <w:ind w:left="115" w:right="275" w:hanging="10"/>
        <w:rPr>
          <w:szCs w:val="22"/>
        </w:rPr>
      </w:pPr>
      <w:r w:rsidRPr="00434908">
        <w:rPr>
          <w:szCs w:val="22"/>
        </w:rPr>
        <w:t>The successful scholarship recipient(s) will receive a one-off payment up to £</w:t>
      </w:r>
      <w:r w:rsidR="00026CD2">
        <w:rPr>
          <w:szCs w:val="22"/>
        </w:rPr>
        <w:t>500.</w:t>
      </w:r>
    </w:p>
    <w:p w14:paraId="0FB735F7" w14:textId="77C3DD5F" w:rsidR="00434908" w:rsidRDefault="00434908" w:rsidP="00434908">
      <w:pPr>
        <w:spacing w:after="80" w:line="264" w:lineRule="auto"/>
        <w:ind w:left="115" w:right="275" w:hanging="10"/>
        <w:rPr>
          <w:szCs w:val="22"/>
        </w:rPr>
      </w:pPr>
      <w:r>
        <w:rPr>
          <w:szCs w:val="22"/>
        </w:rPr>
        <w:t xml:space="preserve">There will be no interviews for this competitive award which will be evaluated on the merit of the submitted application. </w:t>
      </w:r>
      <w:r w:rsidR="006154FD">
        <w:rPr>
          <w:szCs w:val="22"/>
        </w:rPr>
        <w:t xml:space="preserve"> </w:t>
      </w:r>
      <w:r w:rsidRPr="004A377E">
        <w:rPr>
          <w:szCs w:val="22"/>
        </w:rPr>
        <w:t xml:space="preserve">The decision of the Scholarship Panel is </w:t>
      </w:r>
      <w:proofErr w:type="gramStart"/>
      <w:r w:rsidRPr="004A377E">
        <w:rPr>
          <w:b/>
          <w:szCs w:val="22"/>
        </w:rPr>
        <w:t>FINAL</w:t>
      </w:r>
      <w:proofErr w:type="gramEnd"/>
      <w:r w:rsidRPr="004A377E">
        <w:rPr>
          <w:szCs w:val="22"/>
        </w:rPr>
        <w:t xml:space="preserve"> and they reserve the right to withdraw their award at any time should they feel this action is required.</w:t>
      </w:r>
    </w:p>
    <w:p w14:paraId="6D7838A3" w14:textId="77777777" w:rsidR="00414090" w:rsidRPr="004716E4" w:rsidRDefault="00414090" w:rsidP="00025D24">
      <w:pPr>
        <w:pStyle w:val="Heading1"/>
        <w:ind w:left="112"/>
        <w:rPr>
          <w:rFonts w:ascii="Calibri" w:hAnsi="Calibri" w:cs="Calibri"/>
          <w:color w:val="124AA6"/>
        </w:rPr>
      </w:pPr>
      <w:r w:rsidRPr="004716E4">
        <w:rPr>
          <w:rFonts w:ascii="Calibri" w:hAnsi="Calibri" w:cs="Calibri"/>
          <w:color w:val="124AA6"/>
        </w:rPr>
        <w:t>Application Process</w:t>
      </w:r>
    </w:p>
    <w:p w14:paraId="3821C26C" w14:textId="7B738DD6" w:rsidR="00414090" w:rsidRPr="004A377E" w:rsidRDefault="00414090" w:rsidP="00713DD9">
      <w:pPr>
        <w:spacing w:after="271" w:line="264" w:lineRule="auto"/>
        <w:ind w:left="142" w:right="275"/>
        <w:rPr>
          <w:szCs w:val="22"/>
        </w:rPr>
      </w:pPr>
      <w:r w:rsidRPr="004A377E">
        <w:rPr>
          <w:szCs w:val="22"/>
        </w:rPr>
        <w:t>Your application must include the following three documents, which should be saved in PDF format, named 1</w:t>
      </w:r>
      <w:r w:rsidR="00DD2156" w:rsidRPr="004A377E">
        <w:rPr>
          <w:szCs w:val="22"/>
        </w:rPr>
        <w:t>.</w:t>
      </w:r>
      <w:r w:rsidRPr="004A377E">
        <w:rPr>
          <w:szCs w:val="22"/>
        </w:rPr>
        <w:t xml:space="preserve"> Consent Form, 2</w:t>
      </w:r>
      <w:r w:rsidR="00DD2156" w:rsidRPr="004A377E">
        <w:rPr>
          <w:szCs w:val="22"/>
        </w:rPr>
        <w:t>.</w:t>
      </w:r>
      <w:r w:rsidRPr="004A377E">
        <w:rPr>
          <w:szCs w:val="22"/>
        </w:rPr>
        <w:t xml:space="preserve"> Covering Letter and 3</w:t>
      </w:r>
      <w:r w:rsidR="00DD2156" w:rsidRPr="004A377E">
        <w:rPr>
          <w:szCs w:val="22"/>
        </w:rPr>
        <w:t>.</w:t>
      </w:r>
      <w:r w:rsidRPr="004A377E">
        <w:rPr>
          <w:szCs w:val="22"/>
        </w:rPr>
        <w:t xml:space="preserve"> CV and emailed to </w:t>
      </w:r>
      <w:hyperlink r:id="rId7" w:history="1">
        <w:r w:rsidRPr="004A377E">
          <w:rPr>
            <w:rStyle w:val="Hyperlink"/>
            <w:b/>
            <w:szCs w:val="22"/>
          </w:rPr>
          <w:t>DevelopmentTrust@harper-adams.ac.uk</w:t>
        </w:r>
      </w:hyperlink>
      <w:r w:rsidRPr="004A377E">
        <w:rPr>
          <w:szCs w:val="22"/>
        </w:rPr>
        <w:t xml:space="preserve"> by 12 noon on </w:t>
      </w:r>
      <w:r w:rsidR="00026CD2" w:rsidRPr="00026CD2">
        <w:rPr>
          <w:b/>
          <w:bCs/>
          <w:szCs w:val="22"/>
        </w:rPr>
        <w:t>Wednesday</w:t>
      </w:r>
      <w:r w:rsidR="00434908" w:rsidRPr="00026CD2">
        <w:rPr>
          <w:b/>
          <w:bCs/>
          <w:szCs w:val="22"/>
        </w:rPr>
        <w:t xml:space="preserve"> </w:t>
      </w:r>
      <w:r w:rsidR="00603A55" w:rsidRPr="00026CD2">
        <w:rPr>
          <w:b/>
          <w:bCs/>
          <w:szCs w:val="22"/>
        </w:rPr>
        <w:t>1</w:t>
      </w:r>
      <w:r w:rsidR="00026CD2" w:rsidRPr="00026CD2">
        <w:rPr>
          <w:b/>
          <w:bCs/>
          <w:szCs w:val="22"/>
        </w:rPr>
        <w:t>8</w:t>
      </w:r>
      <w:r w:rsidR="00434908" w:rsidRPr="00026CD2">
        <w:rPr>
          <w:b/>
          <w:bCs/>
          <w:szCs w:val="22"/>
        </w:rPr>
        <w:t xml:space="preserve"> February 202</w:t>
      </w:r>
      <w:r w:rsidR="00851F82" w:rsidRPr="00026CD2">
        <w:rPr>
          <w:b/>
          <w:bCs/>
          <w:szCs w:val="22"/>
        </w:rPr>
        <w:t>6</w:t>
      </w:r>
      <w:r w:rsidR="00464656">
        <w:rPr>
          <w:szCs w:val="22"/>
        </w:rPr>
        <w:t>.</w:t>
      </w:r>
      <w:r w:rsidRPr="004A377E">
        <w:rPr>
          <w:szCs w:val="22"/>
        </w:rPr>
        <w:t xml:space="preserve">  Email subject:  </w:t>
      </w:r>
      <w:r w:rsidR="00434908">
        <w:rPr>
          <w:b/>
          <w:szCs w:val="22"/>
        </w:rPr>
        <w:t>Harper Ireland</w:t>
      </w:r>
      <w:r w:rsidR="00464656">
        <w:rPr>
          <w:b/>
          <w:szCs w:val="22"/>
        </w:rPr>
        <w:t xml:space="preserve"> Scholarship</w:t>
      </w:r>
    </w:p>
    <w:p w14:paraId="040BD05C" w14:textId="188B2106" w:rsidR="0071135F" w:rsidRPr="004A377E" w:rsidRDefault="00DD2156" w:rsidP="00356519">
      <w:pPr>
        <w:spacing w:after="3" w:line="264" w:lineRule="auto"/>
        <w:ind w:left="567" w:hanging="425"/>
        <w:rPr>
          <w:szCs w:val="22"/>
        </w:rPr>
      </w:pPr>
      <w:r w:rsidRPr="004A377E">
        <w:rPr>
          <w:szCs w:val="22"/>
        </w:rPr>
        <w:t>1.</w:t>
      </w:r>
      <w:r w:rsidRPr="004A377E">
        <w:rPr>
          <w:szCs w:val="22"/>
        </w:rPr>
        <w:tab/>
      </w:r>
      <w:r w:rsidR="00414090" w:rsidRPr="004A377E">
        <w:rPr>
          <w:b/>
          <w:szCs w:val="22"/>
        </w:rPr>
        <w:t>Consent Form</w:t>
      </w:r>
      <w:r w:rsidR="00414090" w:rsidRPr="004A377E">
        <w:rPr>
          <w:szCs w:val="22"/>
        </w:rPr>
        <w:t xml:space="preserve"> – this must be completed and signed to show that you have read and understood the Privacy &amp; Data Protection Notice</w:t>
      </w:r>
    </w:p>
    <w:p w14:paraId="7BD4F2A7" w14:textId="2C7EA618" w:rsidR="0071135F" w:rsidRPr="004A377E" w:rsidRDefault="00414090" w:rsidP="00356519">
      <w:pPr>
        <w:spacing w:after="3" w:line="264" w:lineRule="auto"/>
        <w:ind w:left="567" w:right="275" w:hanging="425"/>
      </w:pPr>
      <w:r w:rsidRPr="004A377E">
        <w:rPr>
          <w:szCs w:val="22"/>
        </w:rPr>
        <w:t>2.</w:t>
      </w:r>
      <w:r w:rsidR="00DD2156" w:rsidRPr="004A377E">
        <w:rPr>
          <w:szCs w:val="22"/>
        </w:rPr>
        <w:tab/>
      </w:r>
      <w:r w:rsidRPr="004A377E">
        <w:rPr>
          <w:b/>
          <w:szCs w:val="22"/>
        </w:rPr>
        <w:t>Covering letter</w:t>
      </w:r>
      <w:r w:rsidRPr="004A377E">
        <w:rPr>
          <w:szCs w:val="22"/>
        </w:rPr>
        <w:t xml:space="preserve"> of no more than two pages, addressed to Mrs Doris Taylor and </w:t>
      </w:r>
      <w:r w:rsidR="00434908">
        <w:rPr>
          <w:szCs w:val="22"/>
        </w:rPr>
        <w:t xml:space="preserve">explaining why you are applying for the Harper Ireland Scholarship.  You may wish to refer to the questions in the “Who can apply” section. </w:t>
      </w:r>
    </w:p>
    <w:p w14:paraId="5C90976C" w14:textId="0C7C76A9" w:rsidR="00414090" w:rsidRDefault="00414090" w:rsidP="00713DD9">
      <w:pPr>
        <w:spacing w:after="422" w:line="264" w:lineRule="auto"/>
        <w:ind w:left="640" w:right="275" w:hanging="498"/>
        <w:rPr>
          <w:szCs w:val="22"/>
        </w:rPr>
      </w:pPr>
      <w:r w:rsidRPr="004A377E">
        <w:rPr>
          <w:szCs w:val="22"/>
        </w:rPr>
        <w:t>3.</w:t>
      </w:r>
      <w:r w:rsidR="00713DD9">
        <w:rPr>
          <w:szCs w:val="22"/>
        </w:rPr>
        <w:tab/>
      </w:r>
      <w:r w:rsidRPr="004A377E">
        <w:rPr>
          <w:b/>
          <w:szCs w:val="22"/>
        </w:rPr>
        <w:t>CV</w:t>
      </w:r>
      <w:r w:rsidRPr="004A377E">
        <w:rPr>
          <w:szCs w:val="22"/>
        </w:rPr>
        <w:t xml:space="preserve"> – no more than 2 pages</w:t>
      </w:r>
    </w:p>
    <w:p w14:paraId="05067DB3" w14:textId="68B0293E" w:rsidR="00414090" w:rsidRPr="004716E4" w:rsidRDefault="00414090" w:rsidP="006154FD">
      <w:pPr>
        <w:spacing w:after="55"/>
        <w:ind w:left="460"/>
        <w:jc w:val="center"/>
        <w:rPr>
          <w:b/>
          <w:sz w:val="38"/>
        </w:rPr>
      </w:pPr>
      <w:r w:rsidRPr="00434908">
        <w:rPr>
          <w:b/>
          <w:sz w:val="28"/>
          <w:szCs w:val="16"/>
        </w:rPr>
        <w:t xml:space="preserve">Application Deadline: 12 Noon </w:t>
      </w:r>
      <w:r w:rsidR="00026CD2">
        <w:rPr>
          <w:b/>
          <w:sz w:val="28"/>
          <w:szCs w:val="16"/>
        </w:rPr>
        <w:t>Wednesday</w:t>
      </w:r>
      <w:r w:rsidR="00434908" w:rsidRPr="00434908">
        <w:rPr>
          <w:b/>
          <w:sz w:val="28"/>
          <w:szCs w:val="16"/>
        </w:rPr>
        <w:t xml:space="preserve"> </w:t>
      </w:r>
      <w:r w:rsidR="00603A55" w:rsidRPr="00026CD2">
        <w:rPr>
          <w:b/>
          <w:sz w:val="28"/>
          <w:szCs w:val="16"/>
        </w:rPr>
        <w:t>1</w:t>
      </w:r>
      <w:r w:rsidR="00026CD2" w:rsidRPr="00026CD2">
        <w:rPr>
          <w:b/>
          <w:sz w:val="28"/>
          <w:szCs w:val="16"/>
        </w:rPr>
        <w:t>8</w:t>
      </w:r>
      <w:r w:rsidR="00851F82" w:rsidRPr="00026CD2">
        <w:rPr>
          <w:b/>
          <w:sz w:val="28"/>
          <w:szCs w:val="16"/>
        </w:rPr>
        <w:t xml:space="preserve"> </w:t>
      </w:r>
      <w:r w:rsidR="00434908" w:rsidRPr="00026CD2">
        <w:rPr>
          <w:b/>
          <w:sz w:val="28"/>
          <w:szCs w:val="16"/>
        </w:rPr>
        <w:t>February</w:t>
      </w:r>
      <w:r w:rsidR="00434908" w:rsidRPr="00434908">
        <w:rPr>
          <w:b/>
          <w:sz w:val="28"/>
          <w:szCs w:val="16"/>
        </w:rPr>
        <w:t xml:space="preserve"> 202</w:t>
      </w:r>
      <w:r w:rsidR="00851F82">
        <w:rPr>
          <w:b/>
          <w:sz w:val="28"/>
          <w:szCs w:val="16"/>
        </w:rPr>
        <w:t>6</w:t>
      </w:r>
      <w:r w:rsidRPr="00434908">
        <w:rPr>
          <w:b/>
          <w:sz w:val="28"/>
          <w:szCs w:val="16"/>
        </w:rPr>
        <w:t xml:space="preserve"> </w:t>
      </w:r>
      <w:r w:rsidRPr="004716E4">
        <w:rPr>
          <w:b/>
          <w:sz w:val="38"/>
        </w:rPr>
        <w:br w:type="page"/>
      </w:r>
    </w:p>
    <w:p w14:paraId="06F6575C" w14:textId="77777777" w:rsidR="00414090" w:rsidRPr="004716E4" w:rsidRDefault="00414090" w:rsidP="00DD2156">
      <w:pPr>
        <w:pStyle w:val="Heading1"/>
        <w:rPr>
          <w:rFonts w:ascii="Calibri" w:hAnsi="Calibri" w:cs="Calibri"/>
          <w:color w:val="124AA6"/>
        </w:rPr>
      </w:pPr>
      <w:r w:rsidRPr="004716E4">
        <w:rPr>
          <w:rFonts w:ascii="Calibri" w:hAnsi="Calibri" w:cs="Calibri"/>
          <w:color w:val="124AA6"/>
        </w:rPr>
        <w:lastRenderedPageBreak/>
        <w:t>Privacy and Data Protection Notice</w:t>
      </w:r>
    </w:p>
    <w:p w14:paraId="338224F0" w14:textId="77777777" w:rsidR="00414090" w:rsidRPr="00C44BFF" w:rsidRDefault="00414090" w:rsidP="00414090">
      <w:pPr>
        <w:spacing w:after="276"/>
        <w:rPr>
          <w:szCs w:val="22"/>
        </w:rPr>
      </w:pPr>
      <w:r w:rsidRPr="00C44BFF">
        <w:rPr>
          <w:b/>
          <w:szCs w:val="22"/>
        </w:rPr>
        <w:t>How your personal information will be used:</w:t>
      </w:r>
    </w:p>
    <w:p w14:paraId="22CFCDBA" w14:textId="77777777" w:rsidR="00414090" w:rsidRPr="00C44BFF" w:rsidRDefault="00414090" w:rsidP="00414090">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9141770" w14:textId="77777777" w:rsidR="00414090" w:rsidRPr="00C44BFF" w:rsidRDefault="00414090" w:rsidP="00414090">
      <w:pPr>
        <w:spacing w:after="6" w:line="262" w:lineRule="auto"/>
        <w:ind w:left="10" w:right="414" w:hanging="10"/>
        <w:rPr>
          <w:szCs w:val="22"/>
        </w:rPr>
      </w:pPr>
      <w:r w:rsidRPr="00C44BFF">
        <w:rPr>
          <w:szCs w:val="22"/>
        </w:rPr>
        <w:t>Personal information that you supply to Harper Adams University may be used for the following purposes:</w:t>
      </w:r>
    </w:p>
    <w:p w14:paraId="32D3E660" w14:textId="3699D6F6"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639BDAE"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assess and process your scholarship application</w:t>
      </w:r>
    </w:p>
    <w:p w14:paraId="702E76A7"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publicise your scholarship</w:t>
      </w:r>
    </w:p>
    <w:p w14:paraId="418AD895"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06A3A5F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4F22ECC4"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09E1F49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monitor equalities procedures and compliance</w:t>
      </w:r>
    </w:p>
    <w:p w14:paraId="3C713972"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5EB5962A" w14:textId="77777777" w:rsidR="00414090"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27E8F540" w14:textId="77777777" w:rsidR="006D36AB" w:rsidRPr="00C44BFF" w:rsidRDefault="006D36AB" w:rsidP="006D36AB">
      <w:pPr>
        <w:pStyle w:val="ListParagraph"/>
        <w:spacing w:after="6" w:line="262" w:lineRule="auto"/>
        <w:ind w:left="885" w:right="414"/>
        <w:rPr>
          <w:rFonts w:ascii="Calibri" w:hAnsi="Calibri" w:cs="Calibri"/>
        </w:rPr>
      </w:pPr>
    </w:p>
    <w:p w14:paraId="774EBB98" w14:textId="77777777" w:rsidR="00414090" w:rsidRPr="00C44BFF" w:rsidRDefault="00414090" w:rsidP="00414090">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227FBD77" w14:textId="77777777" w:rsidR="00414090" w:rsidRPr="00C44BFF" w:rsidRDefault="00414090" w:rsidP="00414090">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99452D4" w14:textId="77777777" w:rsidR="00414090" w:rsidRPr="00C44BFF" w:rsidRDefault="00414090" w:rsidP="00414090">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6A3A4543" w14:textId="3DF23F0A" w:rsidR="00414090" w:rsidRPr="00C44BFF" w:rsidRDefault="00414090" w:rsidP="00414090">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8">
        <w:r w:rsidRPr="00C44BFF">
          <w:rPr>
            <w:b/>
            <w:szCs w:val="22"/>
            <w:u w:val="single" w:color="000000"/>
          </w:rPr>
          <w:t xml:space="preserve">Records Retention </w:t>
        </w:r>
      </w:hyperlink>
      <w:hyperlink r:id="rId9">
        <w:r w:rsidRPr="00C44BFF">
          <w:rPr>
            <w:b/>
            <w:szCs w:val="22"/>
            <w:u w:val="single" w:color="000000"/>
          </w:rPr>
          <w:t>Guidelines.</w:t>
        </w:r>
      </w:hyperlink>
      <w:hyperlink r:id="rId10">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88008A9" w14:textId="3AE11C99" w:rsidR="00414090" w:rsidRPr="00C44BFF" w:rsidRDefault="00414090" w:rsidP="00414090">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1">
        <w:r w:rsidRPr="00C44BFF">
          <w:rPr>
            <w:b/>
            <w:szCs w:val="22"/>
            <w:u w:val="single" w:color="000000"/>
          </w:rPr>
          <w:t>Data Protection Policy</w:t>
        </w:r>
      </w:hyperlink>
      <w:hyperlink r:id="rId12">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3">
        <w:r w:rsidRPr="00C44BFF">
          <w:rPr>
            <w:b/>
            <w:szCs w:val="22"/>
            <w:u w:val="single" w:color="000000"/>
          </w:rPr>
          <w:t>Universit</w:t>
        </w:r>
      </w:hyperlink>
      <w:hyperlink r:id="rId14">
        <w:r w:rsidRPr="00C44BFF">
          <w:rPr>
            <w:b/>
            <w:szCs w:val="22"/>
          </w:rPr>
          <w:t>y</w:t>
        </w:r>
      </w:hyperlink>
      <w:hyperlink r:id="rId15">
        <w:r w:rsidRPr="00C44BFF">
          <w:rPr>
            <w:b/>
            <w:szCs w:val="22"/>
            <w:u w:val="single" w:color="000000"/>
          </w:rPr>
          <w:t xml:space="preserve"> website</w:t>
        </w:r>
      </w:hyperlink>
      <w:r w:rsidRPr="00C44BFF">
        <w:rPr>
          <w:szCs w:val="22"/>
        </w:rPr>
        <w:t xml:space="preserve"> or contact the Data Protection Officer on </w:t>
      </w:r>
      <w:hyperlink r:id="rId16" w:history="1">
        <w:r w:rsidR="008B602A" w:rsidRPr="00C44BFF">
          <w:rPr>
            <w:rStyle w:val="Hyperlink"/>
            <w:szCs w:val="22"/>
          </w:rPr>
          <w:t>dpo@harper-adams.ac.uk</w:t>
        </w:r>
      </w:hyperlink>
      <w:r w:rsidRPr="00C44BFF">
        <w:rPr>
          <w:szCs w:val="22"/>
        </w:rPr>
        <w:t>.  The complaints procedure also sets out your right to lodge a complaint with the Information Commissioner.</w:t>
      </w:r>
    </w:p>
    <w:p w14:paraId="0B578CF2" w14:textId="77777777" w:rsidR="00BC1641" w:rsidRPr="00C44BFF" w:rsidRDefault="00BC1641">
      <w:pPr>
        <w:rPr>
          <w:szCs w:val="22"/>
        </w:rPr>
      </w:pPr>
    </w:p>
    <w:sectPr w:rsidR="00BC1641" w:rsidRPr="00C44BFF" w:rsidSect="00F04621">
      <w:headerReference w:type="even" r:id="rId17"/>
      <w:headerReference w:type="default" r:id="rId18"/>
      <w:footerReference w:type="default" r:id="rId19"/>
      <w:headerReference w:type="first" r:id="rId20"/>
      <w:pgSz w:w="11910" w:h="16845"/>
      <w:pgMar w:top="1967" w:right="658" w:bottom="1418"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25" w14:textId="77777777" w:rsidR="00414090" w:rsidRDefault="00414090" w:rsidP="00414090">
      <w:pPr>
        <w:spacing w:after="0" w:line="240" w:lineRule="auto"/>
      </w:pPr>
      <w:r>
        <w:separator/>
      </w:r>
    </w:p>
  </w:endnote>
  <w:endnote w:type="continuationSeparator" w:id="0">
    <w:p w14:paraId="47451C80" w14:textId="77777777" w:rsidR="00414090" w:rsidRDefault="00414090"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37ECC7C8" w:rsidR="004A377E" w:rsidRDefault="00497C5E">
    <w:pPr>
      <w:pStyle w:val="Footer"/>
    </w:pPr>
    <w:r>
      <w:t>The</w:t>
    </w:r>
    <w:r w:rsidR="004A377E" w:rsidRPr="00497C5E">
      <w:rPr>
        <w:b/>
        <w:bCs/>
      </w:rPr>
      <w:t xml:space="preserve"> </w:t>
    </w:r>
    <w:r w:rsidR="004A377E" w:rsidRPr="00497C5E">
      <w:t>Development Trust</w:t>
    </w:r>
    <w:r w:rsidR="004A377E">
      <w:t xml:space="preserve"> </w:t>
    </w:r>
    <w:r>
      <w:t>t</w:t>
    </w:r>
    <w:r w:rsidR="004A377E">
      <w:t>eam</w:t>
    </w:r>
    <w:r>
      <w:t>:</w:t>
    </w:r>
    <w:r w:rsidR="004A377E">
      <w:t xml:space="preserve">  </w:t>
    </w:r>
    <w:hyperlink r:id="rId1" w:history="1">
      <w:r w:rsidR="005F104A">
        <w:rPr>
          <w:rStyle w:val="Hyperlink"/>
        </w:rPr>
        <w:t>DevelopmentTrust@harper-adams.ac.uk</w:t>
      </w:r>
    </w:hyperlink>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BE" w14:textId="77777777" w:rsidR="00414090" w:rsidRDefault="00414090" w:rsidP="00414090">
      <w:pPr>
        <w:spacing w:after="0" w:line="240" w:lineRule="auto"/>
      </w:pPr>
      <w:r>
        <w:separator/>
      </w:r>
    </w:p>
  </w:footnote>
  <w:footnote w:type="continuationSeparator" w:id="0">
    <w:p w14:paraId="10CD7736" w14:textId="77777777" w:rsidR="00414090" w:rsidRDefault="00414090"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5B9DFC63" w:rsidR="00DD2156" w:rsidRDefault="00DD2156" w:rsidP="00DD2156">
    <w:pPr>
      <w:pStyle w:val="Header"/>
    </w:pPr>
  </w:p>
  <w:p w14:paraId="593E8A01" w14:textId="77777777" w:rsidR="00DD2156" w:rsidRDefault="00DD2156" w:rsidP="00DD2156">
    <w:pPr>
      <w:spacing w:after="0" w:line="264" w:lineRule="auto"/>
      <w:ind w:left="2098" w:right="119"/>
      <w:rPr>
        <w:b/>
        <w:sz w:val="38"/>
      </w:rPr>
    </w:pPr>
  </w:p>
  <w:p w14:paraId="7973F33C" w14:textId="77777777" w:rsidR="00DD2156" w:rsidRPr="00E368CC" w:rsidRDefault="00DD2156" w:rsidP="00DD2156">
    <w:pPr>
      <w:spacing w:after="0" w:line="264" w:lineRule="auto"/>
      <w:ind w:left="2098" w:right="119"/>
      <w:rPr>
        <w:b/>
        <w:szCs w:val="14"/>
      </w:rPr>
    </w:pPr>
  </w:p>
  <w:p w14:paraId="0DCCDA46" w14:textId="5CA3DB7A" w:rsidR="00DD2156" w:rsidRPr="004716E4" w:rsidRDefault="00DD2156" w:rsidP="00DD2156">
    <w:pPr>
      <w:spacing w:after="0" w:line="264" w:lineRule="auto"/>
      <w:ind w:right="119"/>
      <w:jc w:val="center"/>
      <w:rPr>
        <w:sz w:val="44"/>
        <w:szCs w:val="44"/>
      </w:rPr>
    </w:pPr>
    <w:r w:rsidRPr="004716E4">
      <w:rPr>
        <w:b/>
        <w:sz w:val="44"/>
        <w:szCs w:val="44"/>
      </w:rPr>
      <w:t xml:space="preserve">The </w:t>
    </w:r>
    <w:r w:rsidR="00434908">
      <w:rPr>
        <w:b/>
        <w:sz w:val="44"/>
        <w:szCs w:val="44"/>
      </w:rPr>
      <w:t>Harper Ireland</w:t>
    </w:r>
    <w:r w:rsidRPr="004716E4">
      <w:rPr>
        <w:b/>
        <w:sz w:val="44"/>
        <w:szCs w:val="44"/>
      </w:rPr>
      <w:t xml:space="preserve"> Scholarship</w:t>
    </w:r>
  </w:p>
  <w:p w14:paraId="06DE5619" w14:textId="0E582F9C" w:rsidR="00DD2156" w:rsidRDefault="00DD2156" w:rsidP="00DD2156">
    <w:pPr>
      <w:spacing w:after="0" w:line="264" w:lineRule="auto"/>
      <w:ind w:right="119"/>
      <w:jc w:val="center"/>
    </w:pPr>
    <w:r w:rsidRPr="004716E4">
      <w:rPr>
        <w:b/>
        <w:sz w:val="44"/>
        <w:szCs w:val="44"/>
      </w:rPr>
      <w:t>Application Information 202</w:t>
    </w:r>
    <w:r w:rsidR="00851F82">
      <w:rPr>
        <w:b/>
        <w:sz w:val="44"/>
        <w:szCs w:val="44"/>
      </w:rPr>
      <w:t>5</w:t>
    </w:r>
    <w:r w:rsidRPr="004716E4">
      <w:rPr>
        <w:b/>
        <w:sz w:val="44"/>
        <w:szCs w:val="44"/>
      </w:rPr>
      <w:t>/2</w:t>
    </w:r>
    <w:r>
      <w:rPr>
        <w:noProof/>
      </w:rPr>
      <w:drawing>
        <wp:anchor distT="0" distB="0" distL="114300" distR="114300" simplePos="0" relativeHeight="251664384" behindDoc="0" locked="0" layoutInCell="1" allowOverlap="0" wp14:anchorId="1A99A612" wp14:editId="3AE33112">
          <wp:simplePos x="0" y="0"/>
          <wp:positionH relativeFrom="page">
            <wp:posOffset>573405</wp:posOffset>
          </wp:positionH>
          <wp:positionV relativeFrom="page">
            <wp:posOffset>281940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851F82">
      <w:rPr>
        <w:b/>
        <w:sz w:val="44"/>
        <w:szCs w:val="44"/>
      </w:rPr>
      <w:t>6</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4DDA87F3" w14:textId="77777777" w:rsidR="00BF3FA3" w:rsidRPr="004716E4" w:rsidRDefault="00BF3FA3" w:rsidP="00BF3FA3">
    <w:pPr>
      <w:spacing w:after="0" w:line="264" w:lineRule="auto"/>
      <w:ind w:right="119"/>
      <w:jc w:val="center"/>
      <w:rPr>
        <w:sz w:val="44"/>
        <w:szCs w:val="44"/>
      </w:rPr>
    </w:pPr>
    <w:r w:rsidRPr="004716E4">
      <w:rPr>
        <w:b/>
        <w:sz w:val="44"/>
        <w:szCs w:val="44"/>
      </w:rPr>
      <w:t xml:space="preserve">The </w:t>
    </w:r>
    <w:r>
      <w:rPr>
        <w:b/>
        <w:sz w:val="44"/>
        <w:szCs w:val="44"/>
      </w:rPr>
      <w:t>_____</w:t>
    </w:r>
    <w:r w:rsidRPr="004716E4">
      <w:rPr>
        <w:b/>
        <w:sz w:val="44"/>
        <w:szCs w:val="44"/>
      </w:rPr>
      <w:t xml:space="preserve"> Scholarship</w:t>
    </w:r>
  </w:p>
  <w:p w14:paraId="4AD06508" w14:textId="539E672B" w:rsidR="00414090" w:rsidRDefault="00BF3FA3" w:rsidP="00BF3FA3">
    <w:pPr>
      <w:spacing w:after="0" w:line="264" w:lineRule="auto"/>
      <w:ind w:left="2098" w:right="119"/>
    </w:pPr>
    <w:r w:rsidRPr="004716E4">
      <w:rPr>
        <w:b/>
        <w:sz w:val="44"/>
        <w:szCs w:val="44"/>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16163553" name="Picture 211616355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3" w15:restartNumberingAfterBreak="0">
    <w:nsid w:val="2AF22E5B"/>
    <w:multiLevelType w:val="hybridMultilevel"/>
    <w:tmpl w:val="F1586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5" w15:restartNumberingAfterBreak="0">
    <w:nsid w:val="4907475E"/>
    <w:multiLevelType w:val="hybridMultilevel"/>
    <w:tmpl w:val="451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37C40"/>
    <w:multiLevelType w:val="multilevel"/>
    <w:tmpl w:val="F524E9C2"/>
    <w:lvl w:ilvl="0">
      <w:start w:val="1"/>
      <w:numFmt w:val="decimal"/>
      <w:lvlText w:val="%1."/>
      <w:lvlJc w:val="left"/>
      <w:pPr>
        <w:tabs>
          <w:tab w:val="num" w:pos="567"/>
        </w:tabs>
        <w:ind w:left="964" w:hanging="397"/>
      </w:pPr>
      <w:rPr>
        <w:rFonts w:cs="Times New Roman" w:hint="default"/>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1"/>
  </w:num>
  <w:num w:numId="2" w16cid:durableId="706757118">
    <w:abstractNumId w:val="8"/>
  </w:num>
  <w:num w:numId="3" w16cid:durableId="899709397">
    <w:abstractNumId w:val="2"/>
  </w:num>
  <w:num w:numId="4" w16cid:durableId="145899509">
    <w:abstractNumId w:val="0"/>
  </w:num>
  <w:num w:numId="5" w16cid:durableId="1642879677">
    <w:abstractNumId w:val="7"/>
  </w:num>
  <w:num w:numId="6" w16cid:durableId="1763065911">
    <w:abstractNumId w:val="4"/>
  </w:num>
  <w:num w:numId="7" w16cid:durableId="1263225000">
    <w:abstractNumId w:val="5"/>
  </w:num>
  <w:num w:numId="8" w16cid:durableId="1246458350">
    <w:abstractNumId w:val="3"/>
  </w:num>
  <w:num w:numId="9" w16cid:durableId="1873566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25D24"/>
    <w:rsid w:val="00026CD2"/>
    <w:rsid w:val="000E4A4E"/>
    <w:rsid w:val="00102A06"/>
    <w:rsid w:val="001552D3"/>
    <w:rsid w:val="001616D3"/>
    <w:rsid w:val="00162A21"/>
    <w:rsid w:val="001670D5"/>
    <w:rsid w:val="00174E96"/>
    <w:rsid w:val="0030613B"/>
    <w:rsid w:val="00317E1F"/>
    <w:rsid w:val="0032693A"/>
    <w:rsid w:val="00356519"/>
    <w:rsid w:val="00414090"/>
    <w:rsid w:val="00434908"/>
    <w:rsid w:val="00450B47"/>
    <w:rsid w:val="00454F73"/>
    <w:rsid w:val="00464656"/>
    <w:rsid w:val="004716E4"/>
    <w:rsid w:val="00497C5E"/>
    <w:rsid w:val="004A377E"/>
    <w:rsid w:val="004C365C"/>
    <w:rsid w:val="00523B54"/>
    <w:rsid w:val="005340B8"/>
    <w:rsid w:val="005357CF"/>
    <w:rsid w:val="005F104A"/>
    <w:rsid w:val="00603A55"/>
    <w:rsid w:val="006041F9"/>
    <w:rsid w:val="006154FD"/>
    <w:rsid w:val="00640170"/>
    <w:rsid w:val="006C5A5C"/>
    <w:rsid w:val="006D36AB"/>
    <w:rsid w:val="0071135F"/>
    <w:rsid w:val="00713DD9"/>
    <w:rsid w:val="00790A12"/>
    <w:rsid w:val="007B561A"/>
    <w:rsid w:val="008254D9"/>
    <w:rsid w:val="00851F82"/>
    <w:rsid w:val="008B602A"/>
    <w:rsid w:val="008D2122"/>
    <w:rsid w:val="008D46A2"/>
    <w:rsid w:val="008E58CA"/>
    <w:rsid w:val="00941432"/>
    <w:rsid w:val="009432FC"/>
    <w:rsid w:val="009858A8"/>
    <w:rsid w:val="00A52E78"/>
    <w:rsid w:val="00A5786B"/>
    <w:rsid w:val="00A92B2D"/>
    <w:rsid w:val="00AB487A"/>
    <w:rsid w:val="00B16EB9"/>
    <w:rsid w:val="00B24256"/>
    <w:rsid w:val="00B47E5D"/>
    <w:rsid w:val="00B81631"/>
    <w:rsid w:val="00BA1B75"/>
    <w:rsid w:val="00BC1641"/>
    <w:rsid w:val="00BF3FA3"/>
    <w:rsid w:val="00C37778"/>
    <w:rsid w:val="00C44BFF"/>
    <w:rsid w:val="00C55FB4"/>
    <w:rsid w:val="00CA072B"/>
    <w:rsid w:val="00CC071F"/>
    <w:rsid w:val="00CD3E73"/>
    <w:rsid w:val="00D17D4D"/>
    <w:rsid w:val="00D95020"/>
    <w:rsid w:val="00DB4048"/>
    <w:rsid w:val="00DD2156"/>
    <w:rsid w:val="00E01908"/>
    <w:rsid w:val="00E368CC"/>
    <w:rsid w:val="00E6583C"/>
    <w:rsid w:val="00F04621"/>
    <w:rsid w:val="00F20757"/>
    <w:rsid w:val="00F361B0"/>
    <w:rsid w:val="00FD197F"/>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 w:type="paragraph" w:styleId="NoSpacing">
    <w:name w:val="No Spacing"/>
    <w:uiPriority w:val="1"/>
    <w:qFormat/>
    <w:rsid w:val="0043490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velopmentTrust@harper-adams.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arper-adam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8</cp:revision>
  <cp:lastPrinted>2025-12-11T09:08:00Z</cp:lastPrinted>
  <dcterms:created xsi:type="dcterms:W3CDTF">2025-01-16T12:33:00Z</dcterms:created>
  <dcterms:modified xsi:type="dcterms:W3CDTF">2025-12-11T13:30:00Z</dcterms:modified>
</cp:coreProperties>
</file>