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0620902F" w14:textId="77777777" w:rsidR="008B40F8" w:rsidRPr="00F5050F" w:rsidRDefault="008B40F8" w:rsidP="008B40F8">
      <w:pPr>
        <w:tabs>
          <w:tab w:val="left" w:pos="284"/>
        </w:tabs>
        <w:autoSpaceDE w:val="0"/>
        <w:autoSpaceDN w:val="0"/>
        <w:adjustRightInd w:val="0"/>
        <w:jc w:val="both"/>
        <w:rPr>
          <w:rFonts w:cstheme="minorHAnsi"/>
          <w:color w:val="231F20"/>
        </w:rPr>
      </w:pPr>
      <w:r w:rsidRPr="00F5050F">
        <w:rPr>
          <w:rFonts w:cstheme="minorHAnsi"/>
          <w:color w:val="231F20"/>
        </w:rPr>
        <w:t xml:space="preserve">The Jones’ Village Bakery Scholarship is open to </w:t>
      </w:r>
      <w:r w:rsidRPr="00F5050F">
        <w:rPr>
          <w:rFonts w:cstheme="minorHAnsi"/>
          <w:b/>
        </w:rPr>
        <w:t>2nd year BSc</w:t>
      </w:r>
      <w:r w:rsidRPr="00F5050F">
        <w:rPr>
          <w:rFonts w:cstheme="minorHAnsi"/>
        </w:rPr>
        <w:t xml:space="preserve"> or </w:t>
      </w:r>
      <w:r w:rsidRPr="00F5050F">
        <w:rPr>
          <w:rFonts w:cstheme="minorHAnsi"/>
          <w:b/>
        </w:rPr>
        <w:t xml:space="preserve">1st year </w:t>
      </w:r>
      <w:proofErr w:type="spellStart"/>
      <w:r w:rsidRPr="00F5050F">
        <w:rPr>
          <w:rFonts w:cstheme="minorHAnsi"/>
          <w:b/>
        </w:rPr>
        <w:t>FdSc</w:t>
      </w:r>
      <w:proofErr w:type="spellEnd"/>
      <w:r w:rsidRPr="00F5050F">
        <w:rPr>
          <w:rFonts w:cstheme="minorHAnsi"/>
        </w:rPr>
        <w:t xml:space="preserve"> </w:t>
      </w:r>
      <w:r w:rsidRPr="00F5050F">
        <w:rPr>
          <w:rFonts w:cstheme="minorHAnsi"/>
          <w:color w:val="231F20"/>
        </w:rPr>
        <w:t xml:space="preserve">students studying at HAU who are interested in pursuing a career in the Food Industry with </w:t>
      </w:r>
      <w:r w:rsidRPr="00F5050F">
        <w:rPr>
          <w:rFonts w:cstheme="minorHAnsi"/>
          <w:b/>
          <w:color w:val="231F20"/>
        </w:rPr>
        <w:t>Jones’ Village Bakery</w:t>
      </w:r>
      <w:r w:rsidRPr="00F5050F">
        <w:rPr>
          <w:rFonts w:cstheme="minorHAnsi"/>
          <w:color w:val="231F20"/>
        </w:rPr>
        <w:t xml:space="preserve">. </w:t>
      </w:r>
      <w:r w:rsidRPr="00F5050F">
        <w:rPr>
          <w:rFonts w:cstheme="minorHAnsi"/>
          <w:b/>
          <w:color w:val="231F20"/>
        </w:rPr>
        <w:t>Only students eligible to work in the UK</w:t>
      </w:r>
      <w:r w:rsidRPr="00F5050F">
        <w:rPr>
          <w:rFonts w:cstheme="minorHAnsi"/>
          <w:color w:val="231F20"/>
        </w:rPr>
        <w:t xml:space="preserve"> should apply.  </w:t>
      </w:r>
    </w:p>
    <w:p w14:paraId="2A480FE6" w14:textId="77777777" w:rsidR="008B40F8" w:rsidRPr="00F5050F" w:rsidRDefault="008B40F8" w:rsidP="008B40F8">
      <w:pPr>
        <w:tabs>
          <w:tab w:val="left" w:pos="284"/>
        </w:tabs>
        <w:autoSpaceDE w:val="0"/>
        <w:autoSpaceDN w:val="0"/>
        <w:adjustRightInd w:val="0"/>
        <w:jc w:val="both"/>
        <w:rPr>
          <w:rFonts w:cstheme="minorHAnsi"/>
          <w:b/>
          <w:color w:val="231F20"/>
        </w:rPr>
      </w:pPr>
    </w:p>
    <w:p w14:paraId="2996C691" w14:textId="77777777" w:rsidR="008B40F8" w:rsidRPr="00F5050F" w:rsidRDefault="008B40F8" w:rsidP="008B40F8">
      <w:pPr>
        <w:tabs>
          <w:tab w:val="left" w:pos="284"/>
        </w:tabs>
        <w:autoSpaceDE w:val="0"/>
        <w:autoSpaceDN w:val="0"/>
        <w:adjustRightInd w:val="0"/>
        <w:jc w:val="both"/>
        <w:rPr>
          <w:rFonts w:cstheme="minorHAnsi"/>
          <w:color w:val="231F20"/>
        </w:rPr>
      </w:pPr>
      <w:r w:rsidRPr="00F5050F">
        <w:rPr>
          <w:rFonts w:cstheme="minorHAnsi"/>
          <w:b/>
          <w:color w:val="231F20"/>
        </w:rPr>
        <w:t xml:space="preserve">Please note: a placement year with Jones’ Village Bakery must be suitable for your course area.  </w:t>
      </w:r>
      <w:r w:rsidRPr="00F5050F">
        <w:rPr>
          <w:rFonts w:cstheme="minorHAnsi"/>
          <w:color w:val="231F20"/>
        </w:rPr>
        <w:t xml:space="preserve">Should you require further clarification please discuss with your Placement Manager. </w:t>
      </w:r>
    </w:p>
    <w:p w14:paraId="71BAB0B0" w14:textId="77777777" w:rsidR="00135300" w:rsidRPr="00135300" w:rsidRDefault="00135300" w:rsidP="00135300">
      <w:pPr>
        <w:rPr>
          <w:lang w:val="en-US"/>
        </w:rPr>
      </w:pP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05E1EDEA" w14:textId="77777777" w:rsidR="0036165F" w:rsidRPr="00B931C3" w:rsidRDefault="0036165F" w:rsidP="00B931C3">
      <w:pPr>
        <w:rPr>
          <w:rFonts w:cstheme="minorHAnsi"/>
          <w:szCs w:val="22"/>
          <w:lang w:val="en-US"/>
        </w:rPr>
      </w:pPr>
    </w:p>
    <w:p w14:paraId="458FEF2C" w14:textId="12AAF273" w:rsidR="008B40F8" w:rsidRPr="008B40F8" w:rsidRDefault="008B40F8" w:rsidP="008B40F8">
      <w:pPr>
        <w:autoSpaceDE w:val="0"/>
        <w:autoSpaceDN w:val="0"/>
        <w:adjustRightInd w:val="0"/>
        <w:jc w:val="both"/>
        <w:rPr>
          <w:rFonts w:eastAsiaTheme="minorHAnsi" w:cstheme="minorHAnsi"/>
          <w:color w:val="231F20"/>
          <w:szCs w:val="22"/>
          <w:lang w:eastAsia="en-US"/>
        </w:rPr>
      </w:pPr>
      <w:r>
        <w:rPr>
          <w:rFonts w:eastAsiaTheme="minorHAnsi" w:cstheme="minorHAnsi"/>
          <w:color w:val="231F20"/>
          <w:szCs w:val="22"/>
          <w:lang w:eastAsia="en-US"/>
        </w:rPr>
        <w:t>The</w:t>
      </w:r>
      <w:r w:rsidRPr="008B40F8">
        <w:rPr>
          <w:rFonts w:eastAsiaTheme="minorHAnsi" w:cstheme="minorHAnsi"/>
          <w:color w:val="231F20"/>
          <w:szCs w:val="22"/>
          <w:lang w:eastAsia="en-US"/>
        </w:rPr>
        <w:t xml:space="preserve"> Village Bakery </w:t>
      </w:r>
      <w:r w:rsidRPr="008B40F8">
        <w:rPr>
          <w:rFonts w:eastAsiaTheme="minorHAnsi" w:cstheme="minorHAnsi"/>
          <w:b/>
          <w:color w:val="231F20"/>
          <w:szCs w:val="22"/>
          <w:lang w:eastAsia="en-US"/>
        </w:rPr>
        <w:t>may</w:t>
      </w:r>
      <w:r w:rsidRPr="008B40F8">
        <w:rPr>
          <w:rFonts w:eastAsiaTheme="minorHAnsi" w:cstheme="minorHAnsi"/>
          <w:color w:val="231F20"/>
          <w:szCs w:val="22"/>
          <w:lang w:eastAsia="en-US"/>
        </w:rPr>
        <w:t xml:space="preserve"> award one scholarship and, if awarded, the successful recipient(s) will receive:</w:t>
      </w:r>
    </w:p>
    <w:p w14:paraId="3DD73444" w14:textId="77777777" w:rsidR="008B40F8" w:rsidRPr="008B40F8" w:rsidRDefault="008B40F8" w:rsidP="008B40F8">
      <w:pPr>
        <w:autoSpaceDE w:val="0"/>
        <w:autoSpaceDN w:val="0"/>
        <w:adjustRightInd w:val="0"/>
        <w:jc w:val="both"/>
        <w:rPr>
          <w:rFonts w:eastAsiaTheme="minorHAnsi" w:cstheme="minorHAnsi"/>
          <w:color w:val="231F20"/>
          <w:szCs w:val="22"/>
          <w:lang w:eastAsia="en-US"/>
        </w:rPr>
      </w:pPr>
    </w:p>
    <w:p w14:paraId="03FCE0E9" w14:textId="77777777" w:rsidR="008B40F8" w:rsidRPr="008B40F8" w:rsidRDefault="008B40F8" w:rsidP="008B40F8">
      <w:pPr>
        <w:numPr>
          <w:ilvl w:val="0"/>
          <w:numId w:val="17"/>
        </w:numPr>
        <w:autoSpaceDE w:val="0"/>
        <w:autoSpaceDN w:val="0"/>
        <w:adjustRightInd w:val="0"/>
        <w:spacing w:after="200" w:line="276" w:lineRule="auto"/>
        <w:contextualSpacing/>
        <w:jc w:val="both"/>
        <w:rPr>
          <w:rFonts w:eastAsiaTheme="minorHAnsi" w:cstheme="minorHAnsi"/>
          <w:color w:val="231F20"/>
          <w:szCs w:val="22"/>
          <w:lang w:eastAsia="en-US"/>
        </w:rPr>
      </w:pPr>
      <w:r w:rsidRPr="008B40F8">
        <w:rPr>
          <w:rFonts w:eastAsiaTheme="minorHAnsi" w:cstheme="minorHAnsi"/>
          <w:color w:val="231F20"/>
          <w:szCs w:val="22"/>
          <w:lang w:eastAsia="en-US"/>
        </w:rPr>
        <w:t xml:space="preserve">A significant contribution towards their education of </w:t>
      </w:r>
      <w:r w:rsidRPr="008B40F8">
        <w:rPr>
          <w:rFonts w:eastAsiaTheme="minorHAnsi" w:cstheme="minorHAnsi"/>
          <w:b/>
          <w:color w:val="231F20"/>
          <w:szCs w:val="22"/>
          <w:lang w:eastAsia="en-US"/>
        </w:rPr>
        <w:t>£3,000</w:t>
      </w:r>
      <w:r w:rsidRPr="008B40F8">
        <w:rPr>
          <w:rFonts w:eastAsiaTheme="minorHAnsi" w:cstheme="minorHAnsi"/>
          <w:color w:val="231F20"/>
          <w:szCs w:val="22"/>
          <w:lang w:eastAsia="en-US"/>
        </w:rPr>
        <w:t xml:space="preserve"> in the year prior to placement.</w:t>
      </w:r>
    </w:p>
    <w:p w14:paraId="174CF3B5" w14:textId="77777777" w:rsidR="008B40F8" w:rsidRPr="008B40F8" w:rsidRDefault="008B40F8" w:rsidP="008B40F8">
      <w:pPr>
        <w:numPr>
          <w:ilvl w:val="0"/>
          <w:numId w:val="17"/>
        </w:numPr>
        <w:autoSpaceDE w:val="0"/>
        <w:autoSpaceDN w:val="0"/>
        <w:adjustRightInd w:val="0"/>
        <w:spacing w:after="200" w:line="276" w:lineRule="auto"/>
        <w:contextualSpacing/>
        <w:jc w:val="both"/>
        <w:rPr>
          <w:rFonts w:eastAsiaTheme="minorHAnsi" w:cstheme="minorHAnsi"/>
          <w:color w:val="231F20"/>
          <w:szCs w:val="22"/>
          <w:lang w:eastAsia="en-US"/>
        </w:rPr>
      </w:pPr>
      <w:r w:rsidRPr="008B40F8">
        <w:rPr>
          <w:rFonts w:eastAsiaTheme="minorHAnsi" w:cstheme="minorHAnsi"/>
          <w:color w:val="231F20"/>
          <w:szCs w:val="22"/>
          <w:lang w:eastAsia="en-US"/>
        </w:rPr>
        <w:t>Employment with Jones’ Village Bakery during their placement year.</w:t>
      </w:r>
    </w:p>
    <w:p w14:paraId="1E0FC450" w14:textId="77777777" w:rsidR="00C26B7E" w:rsidRDefault="00C26B7E" w:rsidP="00B931C3">
      <w:pPr>
        <w:rPr>
          <w:rFonts w:cstheme="minorHAnsi"/>
          <w:szCs w:val="22"/>
        </w:rPr>
      </w:pPr>
    </w:p>
    <w:p w14:paraId="196FC289" w14:textId="753D7616" w:rsidR="00E976C4" w:rsidRPr="00C26B7E" w:rsidRDefault="008B40F8" w:rsidP="00C26B7E">
      <w:pPr>
        <w:rPr>
          <w:rFonts w:cstheme="minorHAnsi"/>
          <w:szCs w:val="22"/>
          <w:lang w:val="en-US"/>
        </w:rPr>
      </w:pPr>
      <w:r>
        <w:rPr>
          <w:rFonts w:cstheme="minorHAnsi"/>
          <w:szCs w:val="22"/>
        </w:rPr>
        <w:t>T</w:t>
      </w:r>
      <w:r w:rsidR="0036165F" w:rsidRPr="00B931C3">
        <w:rPr>
          <w:rFonts w:cstheme="minorHAnsi"/>
          <w:szCs w:val="22"/>
        </w:rPr>
        <w:t xml:space="preserve">he award will be paid in two equal parts; </w:t>
      </w:r>
      <w:r w:rsidR="00A15445" w:rsidRPr="00B931C3">
        <w:rPr>
          <w:rFonts w:cstheme="minorHAnsi"/>
          <w:szCs w:val="22"/>
        </w:rPr>
        <w:t>half to be paid in February</w:t>
      </w:r>
      <w:r w:rsidR="00C26B7E">
        <w:rPr>
          <w:rFonts w:cstheme="minorHAnsi"/>
          <w:szCs w:val="22"/>
        </w:rPr>
        <w:t>/March</w:t>
      </w:r>
      <w:r>
        <w:rPr>
          <w:rFonts w:cstheme="minorHAnsi"/>
          <w:szCs w:val="22"/>
        </w:rPr>
        <w:t xml:space="preserve"> 2026</w:t>
      </w:r>
      <w:r w:rsidR="0036165F" w:rsidRPr="00B931C3">
        <w:rPr>
          <w:rFonts w:cstheme="minorHAnsi"/>
          <w:szCs w:val="22"/>
        </w:rPr>
        <w:t xml:space="preserve"> and t</w:t>
      </w:r>
      <w:r w:rsidR="00A15445" w:rsidRPr="00B931C3">
        <w:rPr>
          <w:rFonts w:cstheme="minorHAnsi"/>
          <w:szCs w:val="22"/>
        </w:rPr>
        <w:t>he remaining balance in May</w:t>
      </w:r>
      <w:r>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9724D4">
        <w:rPr>
          <w:rFonts w:cstheme="minorHAnsi"/>
        </w:rPr>
        <w:t xml:space="preserve"> </w:t>
      </w:r>
      <w:r>
        <w:rPr>
          <w:szCs w:val="22"/>
        </w:rPr>
        <w:t>The Village Bakery</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023E9332"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r w:rsidR="008B40F8">
        <w:rPr>
          <w:szCs w:val="22"/>
        </w:rPr>
        <w:t xml:space="preserve">The Village Bakery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r w:rsidRPr="00B931C3">
        <w:rPr>
          <w:rFonts w:cstheme="minorHAnsi"/>
          <w:b/>
          <w:szCs w:val="22"/>
          <w:lang w:val="en-US"/>
        </w:rPr>
        <w:t>FINAL</w:t>
      </w:r>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1D956583" w:rsidR="00CF4CED" w:rsidRPr="00B931C3" w:rsidRDefault="008B40F8" w:rsidP="006F46D8">
      <w:pPr>
        <w:jc w:val="center"/>
        <w:rPr>
          <w:rFonts w:eastAsia="+mn-ea" w:cstheme="minorHAnsi"/>
          <w:i/>
          <w:color w:val="000000"/>
          <w:kern w:val="24"/>
          <w:szCs w:val="22"/>
        </w:rPr>
      </w:pPr>
      <w:r>
        <w:rPr>
          <w:b/>
          <w:szCs w:val="22"/>
        </w:rPr>
        <w:t>The Village Bakery</w:t>
      </w:r>
      <w:r w:rsidR="009724D4">
        <w:rPr>
          <w:b/>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CV </w:t>
      </w:r>
      <w:r w:rsidRPr="00B931C3">
        <w:rPr>
          <w:rFonts w:cstheme="minorHAnsi"/>
        </w:rPr>
        <w:t>:</w:t>
      </w:r>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53B9D19C"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ultimately you are interested in a career with</w:t>
      </w:r>
      <w:r w:rsidR="008B40F8">
        <w:rPr>
          <w:rFonts w:cstheme="minorHAnsi"/>
          <w:lang w:val="en-US"/>
        </w:rPr>
        <w:t xml:space="preserve"> The Village Bakery</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Please note - you may ONLY apply for a maximum of 3 placement based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decide whether or not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hours; failure to do so in the designated time perio</w:t>
      </w:r>
      <w:r w:rsidRPr="00B931C3">
        <w:rPr>
          <w:rFonts w:cstheme="minorHAnsi"/>
          <w:b/>
          <w:szCs w:val="22"/>
          <w:lang w:val="en-US"/>
        </w:rPr>
        <w:t>d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8CD5FB8" w:rsidR="006C0E6C" w:rsidRPr="006C0E6C" w:rsidRDefault="002E0B30" w:rsidP="006C0E6C">
    <w:pPr>
      <w:pStyle w:val="Header"/>
      <w:tabs>
        <w:tab w:val="clear" w:pos="4153"/>
        <w:tab w:val="clear" w:pos="8306"/>
        <w:tab w:val="center" w:pos="5375"/>
      </w:tabs>
      <w:rPr>
        <w:rFonts w:ascii="Arial" w:hAnsi="Arial" w:cs="Arial"/>
        <w:noProof/>
        <w:color w:val="333333"/>
        <w:sz w:val="19"/>
        <w:szCs w:val="19"/>
      </w:rPr>
    </w:pPr>
    <w:r>
      <w:rPr>
        <w:noProof/>
      </w:rPr>
      <w:drawing>
        <wp:anchor distT="0" distB="0" distL="114300" distR="114300" simplePos="0" relativeHeight="251662336" behindDoc="0" locked="0" layoutInCell="1" allowOverlap="1" wp14:anchorId="7D27517C" wp14:editId="1F3B6EDE">
          <wp:simplePos x="0" y="0"/>
          <wp:positionH relativeFrom="margin">
            <wp:align>right</wp:align>
          </wp:positionH>
          <wp:positionV relativeFrom="paragraph">
            <wp:posOffset>-80645</wp:posOffset>
          </wp:positionV>
          <wp:extent cx="947697" cy="1093176"/>
          <wp:effectExtent l="0" t="0" r="5080" b="0"/>
          <wp:wrapThrough wrapText="bothSides">
            <wp:wrapPolygon edited="0">
              <wp:start x="6515" y="0"/>
              <wp:lineTo x="3909" y="1130"/>
              <wp:lineTo x="0" y="4518"/>
              <wp:lineTo x="0" y="12802"/>
              <wp:lineTo x="2172" y="18073"/>
              <wp:lineTo x="2172" y="21085"/>
              <wp:lineTo x="19110" y="21085"/>
              <wp:lineTo x="19110" y="18073"/>
              <wp:lineTo x="21282" y="12802"/>
              <wp:lineTo x="21282" y="4518"/>
              <wp:lineTo x="17373" y="1130"/>
              <wp:lineTo x="14767" y="0"/>
              <wp:lineTo x="6515" y="0"/>
            </wp:wrapPolygon>
          </wp:wrapThrough>
          <wp:docPr id="2" name="Picture 2" descr="A black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7697" cy="1093176"/>
                  </a:xfrm>
                  <a:prstGeom prst="rect">
                    <a:avLst/>
                  </a:prstGeom>
                </pic:spPr>
              </pic:pic>
            </a:graphicData>
          </a:graphic>
          <wp14:sizeRelH relativeFrom="page">
            <wp14:pctWidth>0</wp14:pctWidth>
          </wp14:sizeRelH>
          <wp14:sizeRelV relativeFrom="page">
            <wp14:pctHeight>0</wp14:pctHeight>
          </wp14:sizeRelV>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0AC58255" w14:textId="25A13036"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2852BA9A"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60F25C1B" w14:textId="77777777" w:rsidR="00A3048E" w:rsidRDefault="00A3048E" w:rsidP="00435962">
    <w:pPr>
      <w:pStyle w:val="Header"/>
      <w:jc w:val="center"/>
      <w:rPr>
        <w:rFonts w:ascii="Arial Black" w:hAnsi="Arial Black"/>
        <w:b/>
        <w:sz w:val="32"/>
        <w:szCs w:val="32"/>
      </w:rPr>
    </w:pPr>
    <w:r>
      <w:rPr>
        <w:rFonts w:ascii="Arial Black" w:hAnsi="Arial Black"/>
        <w:b/>
        <w:sz w:val="32"/>
        <w:szCs w:val="32"/>
      </w:rPr>
      <w:t>The Village Bakery</w:t>
    </w:r>
  </w:p>
  <w:p w14:paraId="0F244E5A" w14:textId="4BCBB52D"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4AF6CA3"/>
    <w:multiLevelType w:val="hybridMultilevel"/>
    <w:tmpl w:val="F582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4"/>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5"/>
  </w:num>
  <w:num w:numId="13" w16cid:durableId="988897764">
    <w:abstractNumId w:val="5"/>
  </w:num>
  <w:num w:numId="14" w16cid:durableId="117645205">
    <w:abstractNumId w:val="11"/>
  </w:num>
  <w:num w:numId="15" w16cid:durableId="2035036072">
    <w:abstractNumId w:val="12"/>
  </w:num>
  <w:num w:numId="16" w16cid:durableId="1763065911">
    <w:abstractNumId w:val="7"/>
  </w:num>
  <w:num w:numId="17" w16cid:durableId="1703363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E0B30"/>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3EB"/>
    <w:rsid w:val="00566CDA"/>
    <w:rsid w:val="00567EB1"/>
    <w:rsid w:val="00575E98"/>
    <w:rsid w:val="00580D17"/>
    <w:rsid w:val="00580D36"/>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40F8"/>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3048E"/>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1E7F"/>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3372"/>
    <w:rsid w:val="00CA7440"/>
    <w:rsid w:val="00CD2D52"/>
    <w:rsid w:val="00CD3226"/>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0DA"/>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6026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5</cp:revision>
  <cp:lastPrinted>2016-08-11T10:40:00Z</cp:lastPrinted>
  <dcterms:created xsi:type="dcterms:W3CDTF">2025-07-24T12:36:00Z</dcterms:created>
  <dcterms:modified xsi:type="dcterms:W3CDTF">2025-07-25T11:32:00Z</dcterms:modified>
</cp:coreProperties>
</file>